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F1" w:rsidRDefault="00D046F1" w:rsidP="00D046F1">
      <w:pPr>
        <w:pStyle w:val="Default"/>
        <w:ind w:right="531"/>
        <w:jc w:val="both"/>
      </w:pPr>
    </w:p>
    <w:p w:rsidR="00D046F1" w:rsidRDefault="00D046F1" w:rsidP="00D046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DOPISANIE MAŁŻONKA DO DZIAŁKI</w:t>
      </w:r>
    </w:p>
    <w:p w:rsidR="00D046F1" w:rsidRDefault="00D046F1" w:rsidP="00D046F1">
      <w:pPr>
        <w:pStyle w:val="Default"/>
        <w:jc w:val="center"/>
        <w:rPr>
          <w:sz w:val="28"/>
          <w:szCs w:val="28"/>
        </w:rPr>
      </w:pPr>
    </w:p>
    <w:p w:rsidR="00D046F1" w:rsidRDefault="00D046F1" w:rsidP="00D046F1">
      <w:pPr>
        <w:pStyle w:val="Default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Ustawa o ROD (art. 27 ust.2) stanowi, że tytuł prawny do działki w ROD może przysługiwać jednemu małżonkowi albo obojgu (łącznie). W praktyce występują obie sytuacje. Jednakże pod względem prawnymi i funkcjonalnym zdecydowanie lepszym rozwiązaniem jest, aby mąż i żona posiadali wspólne prawo do działki w ROD. </w:t>
      </w:r>
    </w:p>
    <w:p w:rsidR="004D78E1" w:rsidRDefault="004D78E1" w:rsidP="00D046F1">
      <w:pPr>
        <w:pStyle w:val="Default"/>
        <w:ind w:right="673"/>
        <w:jc w:val="both"/>
        <w:rPr>
          <w:sz w:val="28"/>
          <w:szCs w:val="28"/>
        </w:rPr>
      </w:pPr>
      <w:bookmarkStart w:id="0" w:name="_GoBack"/>
      <w:bookmarkEnd w:id="0"/>
    </w:p>
    <w:p w:rsidR="00D046F1" w:rsidRDefault="00D046F1" w:rsidP="00D046F1">
      <w:pPr>
        <w:pStyle w:val="Default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zalet posiadania wspólnego prawa do działki rodzinnej należy to, że: </w:t>
      </w:r>
    </w:p>
    <w:p w:rsidR="004D78E1" w:rsidRDefault="004D78E1" w:rsidP="00D046F1">
      <w:pPr>
        <w:pStyle w:val="Default"/>
        <w:ind w:right="673"/>
        <w:jc w:val="both"/>
        <w:rPr>
          <w:sz w:val="28"/>
          <w:szCs w:val="28"/>
        </w:rPr>
      </w:pPr>
    </w:p>
    <w:p w:rsidR="00D046F1" w:rsidRDefault="00D046F1" w:rsidP="00D046F1">
      <w:pPr>
        <w:pStyle w:val="Default"/>
        <w:numPr>
          <w:ilvl w:val="0"/>
          <w:numId w:val="1"/>
        </w:numPr>
        <w:spacing w:after="16"/>
        <w:ind w:right="673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drugi małżonek niezależnie od współmałżonka ma prawo korzystania z działki na podstawie konkretnego tytułu prawnego; </w:t>
      </w:r>
    </w:p>
    <w:p w:rsidR="00D046F1" w:rsidRDefault="00D046F1" w:rsidP="00D046F1">
      <w:pPr>
        <w:pStyle w:val="Default"/>
        <w:numPr>
          <w:ilvl w:val="0"/>
          <w:numId w:val="1"/>
        </w:numPr>
        <w:spacing w:after="16"/>
        <w:ind w:right="673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prawem współmałżonka do działki w ROD nie wiążą się żadne dodatkowe opłaty (opłata ogrodowa jest pobierana od działki, a składka członkowska – po ½ od każdego małżonka); </w:t>
      </w:r>
    </w:p>
    <w:p w:rsidR="00D046F1" w:rsidRDefault="00D046F1" w:rsidP="00D046F1">
      <w:pPr>
        <w:pStyle w:val="Default"/>
        <w:numPr>
          <w:ilvl w:val="0"/>
          <w:numId w:val="1"/>
        </w:numPr>
        <w:spacing w:after="16"/>
        <w:ind w:right="673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współmałżonek, który posiada tytuł prawny do działki jest zabezpieczony na wypadek śmierci współmałżonka tj. nie musi w terminie 6 miesięcy od dnia śmierci małżonka składać oświadczenia woli o wstąpieniu w stosunek prawny wynikający z tego prawa - pod rygorem wygaśnięcia prawa do działki. Z chwilą śmierci współmałżonka, pozostaje przy swoim tytule prawnym; </w:t>
      </w:r>
    </w:p>
    <w:p w:rsidR="00D046F1" w:rsidRDefault="00D046F1" w:rsidP="00D046F1">
      <w:pPr>
        <w:pStyle w:val="Default"/>
        <w:numPr>
          <w:ilvl w:val="0"/>
          <w:numId w:val="1"/>
        </w:numPr>
        <w:spacing w:after="16"/>
        <w:ind w:right="673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rozwodzie, współmałżonek ma prawo współdecydowania, komu przypadnie działka. W przeciwnym razie, z dniem uprawomocnienia się wyroku rozwodowego traci możliwość korzystania z działki byłego małżonka, </w:t>
      </w:r>
    </w:p>
    <w:p w:rsidR="00D046F1" w:rsidRDefault="00D046F1" w:rsidP="00D046F1">
      <w:pPr>
        <w:pStyle w:val="Default"/>
        <w:numPr>
          <w:ilvl w:val="0"/>
          <w:numId w:val="1"/>
        </w:numPr>
        <w:ind w:right="673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 możliwość uzyskania członkostwa w PZD i udziału w podejmowaniu najważniejszych decyzji dotyczących ogrodu, w tym ma możliwość wpływu na wysokość opłat ogrodowych. </w:t>
      </w:r>
    </w:p>
    <w:p w:rsidR="00D046F1" w:rsidRDefault="00D046F1" w:rsidP="00D046F1">
      <w:pPr>
        <w:pStyle w:val="Default"/>
        <w:ind w:right="673"/>
        <w:jc w:val="both"/>
        <w:rPr>
          <w:sz w:val="28"/>
          <w:szCs w:val="28"/>
        </w:rPr>
      </w:pPr>
    </w:p>
    <w:p w:rsidR="00D046F1" w:rsidRPr="00D046F1" w:rsidRDefault="00D046F1" w:rsidP="00D046F1">
      <w:pPr>
        <w:pStyle w:val="Default"/>
        <w:ind w:right="673"/>
        <w:jc w:val="both"/>
        <w:rPr>
          <w:sz w:val="28"/>
          <w:szCs w:val="28"/>
        </w:rPr>
      </w:pPr>
      <w:r w:rsidRPr="00D046F1">
        <w:rPr>
          <w:bCs/>
          <w:sz w:val="28"/>
          <w:szCs w:val="28"/>
        </w:rPr>
        <w:t xml:space="preserve">Prawo dzierżawy działkowej do działki współmałżonek może uzyskać w bardzo prosty sposób. Należy złożyć do zarządu ROD wniosek o ustanowienie prawa do działki w ROD, a następnie zarząd ROD powinien rozpatrzyć wniosek i podjąć uchwałę w tej sprawie. Na końcu, zarząd ROD powinien podpisać ze współmałżonkiem umowę dzierżawy działkowej. </w:t>
      </w:r>
    </w:p>
    <w:p w:rsidR="00D046F1" w:rsidRDefault="00D046F1" w:rsidP="00D046F1">
      <w:pPr>
        <w:pStyle w:val="Default"/>
        <w:ind w:right="6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celu ułatwienia współmałżonkom nabywania prawa do działki współmałżonka, </w:t>
      </w:r>
      <w:r w:rsidRPr="00D046F1">
        <w:rPr>
          <w:sz w:val="28"/>
          <w:szCs w:val="28"/>
        </w:rPr>
        <w:t>na naszej stronie internetowej (w zakładce DO POBRANIA)</w:t>
      </w:r>
      <w:r>
        <w:rPr>
          <w:sz w:val="28"/>
          <w:szCs w:val="28"/>
        </w:rPr>
        <w:t xml:space="preserve"> został opublikowany wzór wniosku o ustanowienie prawa do działki w ROD wspólnie ze współmałżonkiem. </w:t>
      </w:r>
    </w:p>
    <w:p w:rsidR="005D113C" w:rsidRDefault="005D113C"/>
    <w:sectPr w:rsidR="005D113C" w:rsidSect="00367194">
      <w:pgSz w:w="11906" w:h="17338"/>
      <w:pgMar w:top="975" w:right="731" w:bottom="1417" w:left="114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90E97"/>
    <w:multiLevelType w:val="hybridMultilevel"/>
    <w:tmpl w:val="531EF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AE"/>
    <w:rsid w:val="003A01AE"/>
    <w:rsid w:val="004D78E1"/>
    <w:rsid w:val="005D113C"/>
    <w:rsid w:val="00D0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68038-FA67-4C03-9D36-F70EDBD0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Szolc</dc:creator>
  <cp:keywords/>
  <dc:description/>
  <cp:lastModifiedBy>Krzysztof Szolc</cp:lastModifiedBy>
  <cp:revision>3</cp:revision>
  <dcterms:created xsi:type="dcterms:W3CDTF">2024-09-20T05:49:00Z</dcterms:created>
  <dcterms:modified xsi:type="dcterms:W3CDTF">2024-09-20T06:04:00Z</dcterms:modified>
</cp:coreProperties>
</file>